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9A6" w:rsidRPr="00510321" w:rsidRDefault="00510321" w:rsidP="00510321">
      <w:pPr>
        <w:rPr>
          <w:b/>
          <w:sz w:val="28"/>
          <w:szCs w:val="28"/>
        </w:rPr>
      </w:pPr>
      <w:bookmarkStart w:id="0" w:name="_GoBack"/>
      <w:bookmarkEnd w:id="0"/>
      <w:r w:rsidRPr="00510321">
        <w:rPr>
          <w:b/>
          <w:sz w:val="28"/>
          <w:szCs w:val="28"/>
        </w:rPr>
        <w:t>Comparative Farm-gate Life Cycle Assessment of Oilseed Feedstocks in the Northern Great Plains</w:t>
      </w:r>
    </w:p>
    <w:p w:rsidR="00510321" w:rsidRDefault="00510321" w:rsidP="00510321"/>
    <w:p w:rsidR="00510321" w:rsidRPr="00510321" w:rsidRDefault="00510321" w:rsidP="00510321">
      <w:pPr>
        <w:rPr>
          <w:b/>
        </w:rPr>
      </w:pPr>
      <w:r w:rsidRPr="00510321">
        <w:rPr>
          <w:b/>
        </w:rPr>
        <w:t>Devin Moeller</w:t>
      </w:r>
      <w:r w:rsidRPr="00510321">
        <w:rPr>
          <w:b/>
          <w:vertAlign w:val="superscript"/>
        </w:rPr>
        <w:t>1</w:t>
      </w:r>
      <w:r w:rsidRPr="00510321">
        <w:rPr>
          <w:b/>
        </w:rPr>
        <w:t>, Heidi L. Sieverding</w:t>
      </w:r>
      <w:r w:rsidRPr="00510321">
        <w:rPr>
          <w:b/>
          <w:vertAlign w:val="superscript"/>
        </w:rPr>
        <w:t>1</w:t>
      </w:r>
      <w:r w:rsidRPr="00510321">
        <w:rPr>
          <w:b/>
        </w:rPr>
        <w:t>, James J. Stone</w:t>
      </w:r>
      <w:r w:rsidRPr="00510321">
        <w:rPr>
          <w:b/>
          <w:vertAlign w:val="superscript"/>
        </w:rPr>
        <w:t>1</w:t>
      </w:r>
      <w:r w:rsidRPr="00510321">
        <w:rPr>
          <w:b/>
        </w:rPr>
        <w:t>*</w:t>
      </w:r>
    </w:p>
    <w:p w:rsidR="00510321" w:rsidRDefault="00510321" w:rsidP="00510321"/>
    <w:p w:rsidR="00510321" w:rsidRDefault="00510321" w:rsidP="00510321">
      <w:r w:rsidRPr="00510321">
        <w:rPr>
          <w:vertAlign w:val="superscript"/>
        </w:rPr>
        <w:t>1</w:t>
      </w:r>
      <w:r w:rsidRPr="00510321">
        <w:t xml:space="preserve"> Department of Civil and Environmental Engineering, South Dakota School of Mines &amp; Technology, Rapid City, South Dakota, United States of America</w:t>
      </w:r>
    </w:p>
    <w:p w:rsidR="00510321" w:rsidRDefault="00510321" w:rsidP="00510321"/>
    <w:p w:rsidR="00510321" w:rsidRDefault="00510321" w:rsidP="00510321">
      <w:r w:rsidRPr="00510321">
        <w:t>*Corresponding Author: James.Stone@sdsmt.edu; Phone: +001-605-394-2443</w:t>
      </w:r>
    </w:p>
    <w:p w:rsidR="00510321" w:rsidRDefault="00510321" w:rsidP="00510321"/>
    <w:p w:rsidR="00510321" w:rsidRPr="00510321" w:rsidRDefault="00510321" w:rsidP="00510321">
      <w:pPr>
        <w:rPr>
          <w:b/>
          <w:sz w:val="24"/>
          <w:szCs w:val="24"/>
        </w:rPr>
      </w:pPr>
      <w:r w:rsidRPr="00510321">
        <w:rPr>
          <w:b/>
          <w:sz w:val="24"/>
          <w:szCs w:val="24"/>
        </w:rPr>
        <w:t>SUPPLEMENTAL INFPORMATION</w:t>
      </w:r>
    </w:p>
    <w:p w:rsidR="00510321" w:rsidRDefault="00510321" w:rsidP="00510321"/>
    <w:p w:rsidR="00510321" w:rsidRDefault="00510321" w:rsidP="00510321">
      <w:r>
        <w:t xml:space="preserve">Figure S1. </w:t>
      </w:r>
      <w:proofErr w:type="spellStart"/>
      <w:r w:rsidR="0042101D">
        <w:t>SimaP</w:t>
      </w:r>
      <w:r>
        <w:t>ro</w:t>
      </w:r>
      <w:proofErr w:type="spellEnd"/>
      <w:r>
        <w:t xml:space="preserve"> system input breakdown by field activity process stage</w:t>
      </w:r>
      <w:r w:rsidR="0042101D">
        <w:t xml:space="preserve"> </w:t>
      </w:r>
      <w:r w:rsidR="0042101D">
        <w:fldChar w:fldCharType="begin"/>
      </w:r>
      <w:r w:rsidR="0042101D">
        <w:instrText xml:space="preserve"> ADDIN EN.CITE &lt;EndNote&gt;&lt;Cite&gt;&lt;Author&gt;PRéConsultants&lt;/Author&gt;&lt;Year&gt;2016&lt;/Year&gt;&lt;RecNum&gt;181&lt;/RecNum&gt;&lt;DisplayText&gt;(PRéConsultants 2016)&lt;/DisplayText&gt;&lt;record&gt;&lt;rec-number&gt;181&lt;/rec-number&gt;&lt;foreign-keys&gt;&lt;key app="EN" db-id="vxrsatt230xefkezasbvzzw1eap5etxpw55x" timestamp="1493651745"&gt;181&lt;/key&gt;&lt;/foreign-keys&gt;&lt;ref-type name="Generic"&gt;13&lt;/ref-type&gt;&lt;contributors&gt;&lt;authors&gt;&lt;author&gt;PRéConsultants&lt;/author&gt;&lt;/authors&gt;&lt;secondary-authors&gt;&lt;author&gt;B.V. PRé Consultants&lt;/author&gt;&lt;/secondary-authors&gt;&lt;/contributors&gt;&lt;titles&gt;&lt;title&gt;SimaPro (v8.0)&lt;/title&gt;&lt;/titles&gt;&lt;dates&gt;&lt;year&gt;2016&lt;/year&gt;&lt;/dates&gt;&lt;pub-location&gt;The Netherlands&lt;/pub-location&gt;&lt;urls&gt;&lt;related-urls&gt;&lt;url&gt; https://www.pre-sustainability.com/simapro&lt;/url&gt;&lt;/related-urls&gt;&lt;/urls&gt;&lt;/record&gt;&lt;/Cite&gt;&lt;/EndNote&gt;</w:instrText>
      </w:r>
      <w:r w:rsidR="0042101D">
        <w:fldChar w:fldCharType="separate"/>
      </w:r>
      <w:r w:rsidR="0042101D">
        <w:rPr>
          <w:noProof/>
        </w:rPr>
        <w:t>(PRéConsultants 2016)</w:t>
      </w:r>
      <w:r w:rsidR="0042101D">
        <w:fldChar w:fldCharType="end"/>
      </w:r>
      <w:r w:rsidR="0042101D">
        <w:t>.</w:t>
      </w:r>
    </w:p>
    <w:p w:rsidR="0042101D" w:rsidRDefault="005436A9" w:rsidP="00510321">
      <w:r w:rsidRPr="005436A9">
        <w:rPr>
          <w:noProof/>
        </w:rPr>
        <w:drawing>
          <wp:inline distT="0" distB="0" distL="0" distR="0" wp14:anchorId="060270CF" wp14:editId="622DA68D">
            <wp:extent cx="5943600" cy="4076065"/>
            <wp:effectExtent l="0" t="0" r="0" b="63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stretch>
                      <a:fillRect/>
                    </a:stretch>
                  </pic:blipFill>
                  <pic:spPr>
                    <a:xfrm>
                      <a:off x="0" y="0"/>
                      <a:ext cx="5943600" cy="4076065"/>
                    </a:xfrm>
                    <a:prstGeom prst="rect">
                      <a:avLst/>
                    </a:prstGeom>
                  </pic:spPr>
                </pic:pic>
              </a:graphicData>
            </a:graphic>
          </wp:inline>
        </w:drawing>
      </w:r>
    </w:p>
    <w:p w:rsidR="0042101D" w:rsidRDefault="0042101D" w:rsidP="00510321"/>
    <w:p w:rsidR="0042101D" w:rsidRDefault="0042101D" w:rsidP="00510321">
      <w:r>
        <w:lastRenderedPageBreak/>
        <w:t xml:space="preserve">Figure S2. </w:t>
      </w:r>
      <w:r w:rsidR="009717DB">
        <w:t xml:space="preserve">Weighted average of fertilizer inputs and resulting yield data within the Northern Great Plains (NGP) and each crop management zone (CMZ). The average values were weighted by available crop land within each crop management zone </w:t>
      </w:r>
      <w:r w:rsidR="009717DB">
        <w:fldChar w:fldCharType="begin">
          <w:fldData xml:space="preserve">PEVuZE5vdGU+PENpdGU+PEF1dGhvcj5NQUVTPC9BdXRob3I+PFllYXI+MjAxNzwvWWVhcj48UmVj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</w:fldData>
        </w:fldChar>
      </w:r>
      <w:r w:rsidR="009717DB">
        <w:instrText xml:space="preserve"> ADDIN EN.CITE </w:instrText>
      </w:r>
      <w:r w:rsidR="009717DB">
        <w:fldChar w:fldCharType="begin">
          <w:fldData xml:space="preserve">PEVuZE5vdGU+PENpdGU+PEF1dGhvcj5NQUVTPC9BdXRob3I+PFllYXI+MjAxNzwvWWVhcj48UmVj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</w:fldData>
        </w:fldChar>
      </w:r>
      <w:r w:rsidR="009717DB">
        <w:instrText xml:space="preserve"> ADDIN EN.CITE.DATA </w:instrText>
      </w:r>
      <w:r w:rsidR="009717DB">
        <w:fldChar w:fldCharType="end"/>
      </w:r>
      <w:r w:rsidR="009717DB">
        <w:fldChar w:fldCharType="separate"/>
      </w:r>
      <w:r w:rsidR="009717DB">
        <w:rPr>
          <w:noProof/>
        </w:rPr>
        <w:t>(MAES 2017; NASS 2017; NDSU 2017; SDSU 2010)</w:t>
      </w:r>
      <w:r w:rsidR="009717DB">
        <w:fldChar w:fldCharType="end"/>
      </w:r>
      <w:r w:rsidR="009717DB">
        <w:t>.</w:t>
      </w:r>
    </w:p>
    <w:p w:rsidR="0042101D" w:rsidRDefault="005436A9" w:rsidP="00510321">
      <w:r w:rsidRPr="005436A9">
        <w:rPr>
          <w:noProof/>
        </w:rPr>
        <w:drawing>
          <wp:inline distT="0" distB="0" distL="0" distR="0" wp14:anchorId="06E2F36F" wp14:editId="149B7888">
            <wp:extent cx="5943600" cy="51663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5943600" cy="5166360"/>
                    </a:xfrm>
                    <a:prstGeom prst="rect">
                      <a:avLst/>
                    </a:prstGeom>
                  </pic:spPr>
                </pic:pic>
              </a:graphicData>
            </a:graphic>
          </wp:inline>
        </w:drawing>
      </w:r>
    </w:p>
    <w:p w:rsidR="0042101D" w:rsidRDefault="0042101D" w:rsidP="00510321"/>
    <w:p w:rsidR="0042101D" w:rsidRDefault="0042101D" w:rsidP="00510321"/>
    <w:p w:rsidR="0042101D" w:rsidRDefault="0042101D" w:rsidP="00510321"/>
    <w:p w:rsidR="0042101D" w:rsidRDefault="0042101D" w:rsidP="00510321"/>
    <w:p w:rsidR="0042101D" w:rsidRDefault="0042101D" w:rsidP="00510321"/>
    <w:p w:rsidR="0042101D" w:rsidRDefault="0042101D" w:rsidP="00510321"/>
    <w:p w:rsidR="009717DB" w:rsidRDefault="009717DB" w:rsidP="00510321"/>
    <w:p w:rsidR="0042101D" w:rsidRDefault="0042101D" w:rsidP="00510321">
      <w:r>
        <w:lastRenderedPageBreak/>
        <w:t>Figure S3.</w:t>
      </w:r>
      <w:r w:rsidR="00FE735D">
        <w:t xml:space="preserve"> Summary of CMZ01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45183F21" wp14:editId="36D3E918">
            <wp:extent cx="5943600" cy="6824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824980"/>
                    </a:xfrm>
                    <a:prstGeom prst="rect">
                      <a:avLst/>
                    </a:prstGeom>
                  </pic:spPr>
                </pic:pic>
              </a:graphicData>
            </a:graphic>
          </wp:inline>
        </w:drawing>
      </w:r>
    </w:p>
    <w:p w:rsidR="009717DB" w:rsidRDefault="009717DB" w:rsidP="00510321"/>
    <w:p w:rsidR="0042101D" w:rsidRDefault="0042101D" w:rsidP="00510321">
      <w:r>
        <w:lastRenderedPageBreak/>
        <w:t xml:space="preserve">Figure S4. </w:t>
      </w:r>
      <w:r w:rsidR="00FE735D">
        <w:t>Summary of CMZ02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295D23C1" wp14:editId="3AF70D24">
            <wp:extent cx="5943600" cy="6798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798945"/>
                    </a:xfrm>
                    <a:prstGeom prst="rect">
                      <a:avLst/>
                    </a:prstGeom>
                  </pic:spPr>
                </pic:pic>
              </a:graphicData>
            </a:graphic>
          </wp:inline>
        </w:drawing>
      </w:r>
    </w:p>
    <w:p w:rsidR="009717DB" w:rsidRDefault="009717DB" w:rsidP="00510321"/>
    <w:p w:rsidR="0042101D" w:rsidRDefault="0042101D" w:rsidP="00510321">
      <w:r>
        <w:lastRenderedPageBreak/>
        <w:t xml:space="preserve">Figure S5. </w:t>
      </w:r>
      <w:r w:rsidR="00FE735D">
        <w:t>Summary of CMZ03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2320B344" wp14:editId="6F879BF7">
            <wp:extent cx="5943600" cy="678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783070"/>
                    </a:xfrm>
                    <a:prstGeom prst="rect">
                      <a:avLst/>
                    </a:prstGeom>
                  </pic:spPr>
                </pic:pic>
              </a:graphicData>
            </a:graphic>
          </wp:inline>
        </w:drawing>
      </w:r>
    </w:p>
    <w:p w:rsidR="009717DB" w:rsidRDefault="009717DB" w:rsidP="00510321"/>
    <w:p w:rsidR="0042101D" w:rsidRDefault="0042101D" w:rsidP="00510321">
      <w:r>
        <w:lastRenderedPageBreak/>
        <w:t>Figure S6.</w:t>
      </w:r>
      <w:r w:rsidR="00FE735D">
        <w:t xml:space="preserve"> Summary of CMZ04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66CC8D65" wp14:editId="6098FB25">
            <wp:extent cx="5943600" cy="6739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739255"/>
                    </a:xfrm>
                    <a:prstGeom prst="rect">
                      <a:avLst/>
                    </a:prstGeom>
                  </pic:spPr>
                </pic:pic>
              </a:graphicData>
            </a:graphic>
          </wp:inline>
        </w:drawing>
      </w:r>
    </w:p>
    <w:p w:rsidR="009717DB" w:rsidRDefault="009717DB" w:rsidP="00510321"/>
    <w:p w:rsidR="0042101D" w:rsidRDefault="0042101D" w:rsidP="00510321">
      <w:r>
        <w:lastRenderedPageBreak/>
        <w:t>Figure S7</w:t>
      </w:r>
      <w:r w:rsidR="00FE735D">
        <w:t>. Summary of CMZ05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6A9D18F3" wp14:editId="1A4AE1B5">
            <wp:extent cx="5943600" cy="6771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771640"/>
                    </a:xfrm>
                    <a:prstGeom prst="rect">
                      <a:avLst/>
                    </a:prstGeom>
                  </pic:spPr>
                </pic:pic>
              </a:graphicData>
            </a:graphic>
          </wp:inline>
        </w:drawing>
      </w:r>
    </w:p>
    <w:p w:rsidR="009717DB" w:rsidRDefault="009717DB" w:rsidP="00510321"/>
    <w:p w:rsidR="0042101D" w:rsidRDefault="0042101D" w:rsidP="00510321">
      <w:r>
        <w:lastRenderedPageBreak/>
        <w:t>Figure S8.</w:t>
      </w:r>
      <w:r w:rsidR="00FE735D">
        <w:t xml:space="preserve"> Summary of CMZ06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79A2F293" wp14:editId="10F329A2">
            <wp:extent cx="5943600" cy="6781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781165"/>
                    </a:xfrm>
                    <a:prstGeom prst="rect">
                      <a:avLst/>
                    </a:prstGeom>
                  </pic:spPr>
                </pic:pic>
              </a:graphicData>
            </a:graphic>
          </wp:inline>
        </w:drawing>
      </w:r>
    </w:p>
    <w:p w:rsidR="009717DB" w:rsidRDefault="009717DB" w:rsidP="00510321"/>
    <w:p w:rsidR="0042101D" w:rsidRDefault="0042101D" w:rsidP="00510321">
      <w:r>
        <w:lastRenderedPageBreak/>
        <w:t>Figure S9</w:t>
      </w:r>
      <w:r w:rsidR="00FE735D">
        <w:t>. Summary of CMZ18 environmental impacts results based on specific activities for canola, soybean, carinata and camelina. The results are based on 1 kg of product and include the percent contribution from each activity.</w:t>
      </w:r>
    </w:p>
    <w:p w:rsidR="0042101D" w:rsidRDefault="0042101D" w:rsidP="00510321">
      <w:r>
        <w:rPr>
          <w:noProof/>
        </w:rPr>
        <w:drawing>
          <wp:inline distT="0" distB="0" distL="0" distR="0" wp14:anchorId="6340A9A4" wp14:editId="2B3B0C54">
            <wp:extent cx="5943600" cy="6748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748145"/>
                    </a:xfrm>
                    <a:prstGeom prst="rect">
                      <a:avLst/>
                    </a:prstGeom>
                  </pic:spPr>
                </pic:pic>
              </a:graphicData>
            </a:graphic>
          </wp:inline>
        </w:drawing>
      </w:r>
    </w:p>
    <w:p w:rsidR="005436A9" w:rsidRDefault="005436A9" w:rsidP="00510321"/>
    <w:p w:rsidR="009717DB" w:rsidRDefault="009717DB" w:rsidP="00510321"/>
    <w:p w:rsidR="005436A9" w:rsidRDefault="005436A9" w:rsidP="00510321">
      <w:r>
        <w:lastRenderedPageBreak/>
        <w:t xml:space="preserve">Figure S10. </w:t>
      </w:r>
      <w:r w:rsidR="00FE735D">
        <w:t xml:space="preserve">Weighted NGP average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the NGP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63E08EAD" wp14:editId="6452C93B">
            <wp:extent cx="5943600" cy="558673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5436A9" w:rsidRDefault="005436A9" w:rsidP="00510321"/>
    <w:p w:rsidR="005436A9" w:rsidRDefault="005436A9" w:rsidP="00510321">
      <w:r>
        <w:lastRenderedPageBreak/>
        <w:t>Figure S11.</w:t>
      </w:r>
      <w:r w:rsidR="00FE735D">
        <w:t xml:space="preserve"> CMZ01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CMZ01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48758520" wp14:editId="72117E2D">
            <wp:extent cx="5943600" cy="558673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5436A9" w:rsidRDefault="005436A9" w:rsidP="00510321"/>
    <w:p w:rsidR="005436A9" w:rsidRDefault="005436A9" w:rsidP="00510321">
      <w:r>
        <w:lastRenderedPageBreak/>
        <w:t>Figure S12.</w:t>
      </w:r>
      <w:r w:rsidR="00FE735D" w:rsidRPr="00FE735D">
        <w:t xml:space="preserve"> </w:t>
      </w:r>
      <w:r w:rsidR="00FE735D">
        <w:t xml:space="preserve">CMZ02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CMZ02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15849DA9" wp14:editId="0E1E41D9">
            <wp:extent cx="5943600" cy="558673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Default="005436A9" w:rsidP="00510321">
      <w:r>
        <w:lastRenderedPageBreak/>
        <w:t xml:space="preserve">Figure S13. </w:t>
      </w:r>
      <w:r w:rsidR="00FE735D">
        <w:t xml:space="preserve">CMZ03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CMZ03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6F366161" wp14:editId="5F1A41F0">
            <wp:extent cx="5943600" cy="558673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Default="005436A9" w:rsidP="00510321">
      <w:r>
        <w:lastRenderedPageBreak/>
        <w:t>Figure S14.</w:t>
      </w:r>
      <w:r w:rsidR="00FE735D">
        <w:t xml:space="preserve"> CMZ04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CMZ04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1A72014B" wp14:editId="2D222ABC">
            <wp:extent cx="5943600" cy="558673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Default="005436A9" w:rsidP="00510321">
      <w:r>
        <w:lastRenderedPageBreak/>
        <w:t>Figure S15.</w:t>
      </w:r>
      <w:r w:rsidR="00FE735D">
        <w:t xml:space="preserve"> CMZ05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CMZ05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6EA3CACF" wp14:editId="017A2447">
            <wp:extent cx="5943600" cy="558673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Pr="003B43A0" w:rsidRDefault="005436A9" w:rsidP="00510321">
      <w:r>
        <w:lastRenderedPageBreak/>
        <w:t>Figure S16.</w:t>
      </w:r>
      <w:r w:rsidR="003B43A0">
        <w:t xml:space="preserve"> </w:t>
      </w:r>
      <w:r w:rsidR="00FE735D">
        <w:t xml:space="preserve">CMZ06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CMZ06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2AFA99C2" wp14:editId="169DA571">
            <wp:extent cx="5943600" cy="558673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Default="005436A9" w:rsidP="00510321">
      <w:r>
        <w:lastRenderedPageBreak/>
        <w:t>Figure S17.</w:t>
      </w:r>
      <w:r w:rsidR="003B43A0">
        <w:t xml:space="preserve"> </w:t>
      </w:r>
      <w:r w:rsidR="00FE735D">
        <w:t xml:space="preserve">CMZ18 summary of the </w:t>
      </w:r>
      <w:proofErr w:type="spellStart"/>
      <w:r w:rsidR="00FE735D">
        <w:t>SimaPro</w:t>
      </w:r>
      <w:proofErr w:type="spellEnd"/>
      <w:r w:rsidR="00FE735D">
        <w:t xml:space="preserve"> uncertainly analysis for environmental impact results presented per kg of product basis. The summary results include the mean and median impact values for CMZ18 and the standard deviation (SD) and coefficient of variation (CV) for climate change (g CO</w:t>
      </w:r>
      <w:r w:rsidR="00FE735D">
        <w:rPr>
          <w:vertAlign w:val="subscript"/>
        </w:rPr>
        <w:t>2</w:t>
      </w:r>
      <w:r w:rsidR="00FE735D">
        <w:t xml:space="preserve"> </w:t>
      </w:r>
      <w:proofErr w:type="spellStart"/>
      <w:r w:rsidR="00FE735D">
        <w:t>eq</w:t>
      </w:r>
      <w:proofErr w:type="spellEnd"/>
      <w:r w:rsidR="00FE735D">
        <w:t xml:space="preserve">), freshwater eutrophication (g P </w:t>
      </w:r>
      <w:proofErr w:type="spellStart"/>
      <w:r w:rsidR="00FE735D">
        <w:t>eq</w:t>
      </w:r>
      <w:proofErr w:type="spellEnd"/>
      <w:r w:rsidR="00FE735D">
        <w:t xml:space="preserve">), and marine eutrophication (g N </w:t>
      </w:r>
      <w:proofErr w:type="spellStart"/>
      <w:r w:rsidR="00FE735D">
        <w:t>eq</w:t>
      </w:r>
      <w:proofErr w:type="spellEnd"/>
      <w:r w:rsidR="00FE735D">
        <w:t>).</w:t>
      </w:r>
    </w:p>
    <w:p w:rsidR="005436A9" w:rsidRDefault="005436A9" w:rsidP="00510321">
      <w:r w:rsidRPr="005436A9">
        <w:rPr>
          <w:noProof/>
        </w:rPr>
        <w:drawing>
          <wp:inline distT="0" distB="0" distL="0" distR="0" wp14:anchorId="50F1C5D1" wp14:editId="111E6E65">
            <wp:extent cx="5943600" cy="558673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943600" cy="558673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5436A9" w:rsidRDefault="005436A9" w:rsidP="00510321"/>
    <w:p w:rsidR="009717DB" w:rsidRDefault="009717DB" w:rsidP="00510321"/>
    <w:p w:rsidR="005436A9" w:rsidRDefault="005436A9" w:rsidP="00510321">
      <w:r>
        <w:lastRenderedPageBreak/>
        <w:t xml:space="preserve">Figure S18. Summary of </w:t>
      </w:r>
      <w:r w:rsidR="003B43A0">
        <w:t>energy results for each feedstock type for average NGP and each crop management zone. The summary energy results</w:t>
      </w:r>
      <w:r w:rsidR="00FE735D">
        <w:t xml:space="preserve"> are presented per hectare</w:t>
      </w:r>
      <w:r w:rsidR="003B43A0">
        <w:t xml:space="preserve"> </w:t>
      </w:r>
      <w:r w:rsidR="00FE735D">
        <w:t xml:space="preserve">and </w:t>
      </w:r>
      <w:r w:rsidR="003B43A0">
        <w:t>include: total cumulative energy demand (Total CED); net energy; energy ratio (EROI); total non-renewable fuel cumulative energy demand (Total NRF CED); and the total percentage of non-renewable fuel cumulative energy demand (Total % NRF CED).</w:t>
      </w:r>
    </w:p>
    <w:p w:rsidR="005436A9" w:rsidRDefault="005436A9" w:rsidP="00510321">
      <w:r w:rsidRPr="005436A9">
        <w:rPr>
          <w:noProof/>
        </w:rPr>
        <w:drawing>
          <wp:inline distT="0" distB="0" distL="0" distR="0" wp14:anchorId="5E6A55A0" wp14:editId="7BF9FB36">
            <wp:extent cx="5943600" cy="60579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5943600" cy="6057900"/>
                    </a:xfrm>
                    <a:prstGeom prst="rect">
                      <a:avLst/>
                    </a:prstGeom>
                  </pic:spPr>
                </pic:pic>
              </a:graphicData>
            </a:graphic>
          </wp:inline>
        </w:drawing>
      </w:r>
    </w:p>
    <w:p w:rsidR="005436A9" w:rsidRDefault="005436A9" w:rsidP="00510321"/>
    <w:p w:rsidR="005436A9" w:rsidRDefault="005436A9" w:rsidP="00510321"/>
    <w:p w:rsidR="005436A9" w:rsidRDefault="005436A9" w:rsidP="00510321"/>
    <w:p w:rsidR="009717DB" w:rsidRDefault="009717DB" w:rsidP="009717DB">
      <w:pPr>
        <w:spacing w:before="5" w:after="240" w:line="360" w:lineRule="auto"/>
      </w:pPr>
    </w:p>
    <w:p w:rsidR="009717DB" w:rsidRPr="00E2620D" w:rsidRDefault="009717DB" w:rsidP="00E2620D">
      <w:pPr>
        <w:pStyle w:val="EndNoteBibliography"/>
        <w:spacing w:after="0" w:line="360" w:lineRule="auto"/>
        <w:ind w:left="720" w:hanging="720"/>
        <w:rPr>
          <w:b/>
        </w:rPr>
      </w:pPr>
      <w:r w:rsidRPr="009717DB">
        <w:rPr>
          <w:b/>
        </w:rPr>
        <w:lastRenderedPageBreak/>
        <w:t>References</w:t>
      </w:r>
    </w:p>
    <w:p w:rsidR="009717DB" w:rsidRPr="009717DB" w:rsidRDefault="0042101D" w:rsidP="009717DB">
      <w:pPr>
        <w:pStyle w:val="EndNoteBibliography"/>
        <w:spacing w:after="0" w:line="360" w:lineRule="auto"/>
        <w:ind w:left="720" w:hanging="720"/>
      </w:pPr>
      <w:r>
        <w:fldChar w:fldCharType="begin"/>
      </w:r>
      <w:r>
        <w:instrText xml:space="preserve"> ADDIN EN.REFLIST </w:instrText>
      </w:r>
      <w:r>
        <w:fldChar w:fldCharType="separate"/>
      </w:r>
      <w:r w:rsidR="009717DB" w:rsidRPr="009717DB">
        <w:t xml:space="preserve">MAES (2017) Montana Agricultural Research Station. </w:t>
      </w:r>
    </w:p>
    <w:p w:rsidR="009717DB" w:rsidRPr="009717DB" w:rsidRDefault="009717DB" w:rsidP="009717DB">
      <w:pPr>
        <w:pStyle w:val="EndNoteBibliography"/>
        <w:spacing w:after="0" w:line="360" w:lineRule="auto"/>
        <w:ind w:left="720" w:hanging="720"/>
      </w:pPr>
      <w:r w:rsidRPr="009717DB">
        <w:t xml:space="preserve">NASS U (2017) United States Department of Agriculture - National Agricultural Statistics Service, Quick Stats. </w:t>
      </w:r>
    </w:p>
    <w:p w:rsidR="009717DB" w:rsidRPr="009717DB" w:rsidRDefault="009717DB" w:rsidP="009717DB">
      <w:pPr>
        <w:pStyle w:val="EndNoteBibliography"/>
        <w:spacing w:after="0" w:line="360" w:lineRule="auto"/>
        <w:ind w:left="720" w:hanging="720"/>
      </w:pPr>
      <w:r w:rsidRPr="009717DB">
        <w:t xml:space="preserve">NDSU (2017) North Dakota State University Variety Trial Resutls. </w:t>
      </w:r>
    </w:p>
    <w:p w:rsidR="009717DB" w:rsidRPr="009717DB" w:rsidRDefault="009717DB" w:rsidP="009717DB">
      <w:pPr>
        <w:pStyle w:val="EndNoteBibliography"/>
        <w:spacing w:after="0" w:line="360" w:lineRule="auto"/>
        <w:ind w:left="720" w:hanging="720"/>
      </w:pPr>
      <w:r w:rsidRPr="009717DB">
        <w:t>PRéConsultants (2016) SimaPro (v8.0). The Netherlands</w:t>
      </w:r>
    </w:p>
    <w:p w:rsidR="009717DB" w:rsidRPr="009717DB" w:rsidRDefault="009717DB" w:rsidP="009717DB">
      <w:pPr>
        <w:pStyle w:val="EndNoteBibliography"/>
        <w:spacing w:line="360" w:lineRule="auto"/>
        <w:ind w:left="720" w:hanging="720"/>
      </w:pPr>
      <w:r w:rsidRPr="009717DB">
        <w:t xml:space="preserve">SDSU (2010) Camelina Production. </w:t>
      </w:r>
    </w:p>
    <w:p w:rsidR="00510321" w:rsidRPr="00510321" w:rsidRDefault="0042101D" w:rsidP="009717DB">
      <w:pPr>
        <w:spacing w:after="240" w:line="360" w:lineRule="auto"/>
      </w:pPr>
      <w:r>
        <w:fldChar w:fldCharType="end"/>
      </w:r>
    </w:p>
    <w:sectPr w:rsidR="00510321" w:rsidRPr="00510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Orient Pharm Exp M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rsatt230xefkezasbvzzw1eap5etxpw55x&quot;&gt;DevinMoeller_SunGrant&lt;record-ids&gt;&lt;item&gt;181&lt;/item&gt;&lt;item&gt;201&lt;/item&gt;&lt;item&gt;202&lt;/item&gt;&lt;item&gt;203&lt;/item&gt;&lt;item&gt;204&lt;/item&gt;&lt;/record-ids&gt;&lt;/item&gt;&lt;/Libraries&gt;"/>
  </w:docVars>
  <w:rsids>
    <w:rsidRoot w:val="00510321"/>
    <w:rsid w:val="0030562E"/>
    <w:rsid w:val="003B43A0"/>
    <w:rsid w:val="0042101D"/>
    <w:rsid w:val="0045727F"/>
    <w:rsid w:val="00510321"/>
    <w:rsid w:val="005436A9"/>
    <w:rsid w:val="009717DB"/>
    <w:rsid w:val="009E4BBB"/>
    <w:rsid w:val="00E04FA9"/>
    <w:rsid w:val="00E2620D"/>
    <w:rsid w:val="00F15EEB"/>
    <w:rsid w:val="00FE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30092B-0C0C-4B73-BEF5-083B5569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2101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101D"/>
    <w:rPr>
      <w:rFonts w:ascii="Calibri" w:hAnsi="Calibri"/>
      <w:noProof/>
    </w:rPr>
  </w:style>
  <w:style w:type="paragraph" w:customStyle="1" w:styleId="EndNoteBibliography">
    <w:name w:val="EndNote Bibliography"/>
    <w:basedOn w:val="Normal"/>
    <w:link w:val="EndNoteBibliographyChar"/>
    <w:rsid w:val="0042101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2101D"/>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South Dakota School of Mines and Technology</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Moeller, Devin J.</dc:creator>
  <cp:keywords/>
  <dc:description/>
  <cp:lastModifiedBy>Sieverding, Heidi L.</cp:lastModifiedBy>
  <cp:revision>2</cp:revision>
  <dcterms:created xsi:type="dcterms:W3CDTF">2017-10-23T22:22:00Z</dcterms:created>
  <dcterms:modified xsi:type="dcterms:W3CDTF">2017-10-23T22:22:00Z</dcterms:modified>
</cp:coreProperties>
</file>