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70955" w14:textId="77777777" w:rsidR="004117AB" w:rsidRPr="005962F4" w:rsidRDefault="004117AB" w:rsidP="005962F4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5962F4">
        <w:rPr>
          <w:rFonts w:ascii="Times New Roman" w:hAnsi="Times New Roman" w:cs="Times New Roman"/>
          <w:bCs/>
          <w:sz w:val="24"/>
          <w:szCs w:val="24"/>
        </w:rPr>
        <w:t>Data Dictionary</w:t>
      </w:r>
    </w:p>
    <w:p w14:paraId="19ADEFBA" w14:textId="77777777" w:rsidR="006274D3" w:rsidRPr="005962F4" w:rsidRDefault="006274D3" w:rsidP="005962F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962F4">
        <w:rPr>
          <w:rFonts w:ascii="Times New Roman" w:hAnsi="Times New Roman" w:cs="Times New Roman"/>
          <w:bCs/>
          <w:sz w:val="24"/>
          <w:szCs w:val="24"/>
        </w:rPr>
        <w:t xml:space="preserve">Axial coding: the process of grouping similar meanings and patterns in qualitative data into categories, creating the overarching set of codes and their sub-codes.  </w:t>
      </w:r>
    </w:p>
    <w:p w14:paraId="40D270FC" w14:textId="77777777" w:rsidR="006274D3" w:rsidRPr="005962F4" w:rsidRDefault="006274D3" w:rsidP="005962F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962F4">
        <w:rPr>
          <w:rFonts w:ascii="Times New Roman" w:hAnsi="Times New Roman" w:cs="Times New Roman"/>
          <w:bCs/>
          <w:sz w:val="24"/>
          <w:szCs w:val="24"/>
        </w:rPr>
        <w:t xml:space="preserve">Codebook: document containing a list of codes used in one’s qualitative analysis. The codebook will list the codes, their definitions, and examples of how to use the code in practice. </w:t>
      </w:r>
    </w:p>
    <w:p w14:paraId="64455926" w14:textId="77777777" w:rsidR="00AA1FAB" w:rsidRPr="005962F4" w:rsidRDefault="00AA1FAB" w:rsidP="005962F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962F4">
        <w:rPr>
          <w:rFonts w:ascii="Times New Roman" w:hAnsi="Times New Roman" w:cs="Times New Roman"/>
          <w:bCs/>
          <w:sz w:val="24"/>
          <w:szCs w:val="24"/>
        </w:rPr>
        <w:t xml:space="preserve">Focused </w:t>
      </w:r>
      <w:r w:rsidR="004117AB" w:rsidRPr="005962F4">
        <w:rPr>
          <w:rFonts w:ascii="Times New Roman" w:hAnsi="Times New Roman" w:cs="Times New Roman"/>
          <w:bCs/>
          <w:sz w:val="24"/>
          <w:szCs w:val="24"/>
        </w:rPr>
        <w:t>coding:</w:t>
      </w:r>
      <w:r w:rsidRPr="005962F4">
        <w:rPr>
          <w:rFonts w:ascii="Times New Roman" w:hAnsi="Times New Roman" w:cs="Times New Roman"/>
          <w:bCs/>
          <w:sz w:val="24"/>
          <w:szCs w:val="24"/>
        </w:rPr>
        <w:t xml:space="preserve"> the process of finding meaning and patterns in qualitative data, such as interview transcripts, guided by a specific thematic issue or question. </w:t>
      </w:r>
    </w:p>
    <w:p w14:paraId="5379EC55" w14:textId="77777777" w:rsidR="004117AB" w:rsidRPr="005962F4" w:rsidRDefault="004117AB" w:rsidP="005962F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962F4">
        <w:rPr>
          <w:rFonts w:ascii="Times New Roman" w:hAnsi="Times New Roman" w:cs="Times New Roman"/>
          <w:bCs/>
          <w:sz w:val="24"/>
          <w:szCs w:val="24"/>
        </w:rPr>
        <w:t>Open</w:t>
      </w:r>
      <w:r w:rsidR="006274D3" w:rsidRPr="005962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962F4">
        <w:rPr>
          <w:rFonts w:ascii="Times New Roman" w:hAnsi="Times New Roman" w:cs="Times New Roman"/>
          <w:bCs/>
          <w:sz w:val="24"/>
          <w:szCs w:val="24"/>
        </w:rPr>
        <w:t>coding:</w:t>
      </w:r>
      <w:r w:rsidR="006274D3" w:rsidRPr="005962F4">
        <w:rPr>
          <w:rFonts w:ascii="Times New Roman" w:hAnsi="Times New Roman" w:cs="Times New Roman"/>
          <w:bCs/>
          <w:sz w:val="24"/>
          <w:szCs w:val="24"/>
        </w:rPr>
        <w:t xml:space="preserve"> the process of finding meaning and patterns in qualitative data without a thematic issue or question guiding the process. Allows information to organize more organically into themes than in focused coding.</w:t>
      </w:r>
    </w:p>
    <w:p w14:paraId="076C5771" w14:textId="77777777" w:rsidR="006274D3" w:rsidRPr="005962F4" w:rsidRDefault="006274D3" w:rsidP="005962F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962F4">
        <w:rPr>
          <w:rFonts w:ascii="Times New Roman" w:hAnsi="Times New Roman" w:cs="Times New Roman"/>
          <w:bCs/>
          <w:sz w:val="24"/>
          <w:szCs w:val="24"/>
        </w:rPr>
        <w:t xml:space="preserve">Structural codes: codes that describe patterns and meaning emerging from responses to set questions, such as interview questions. </w:t>
      </w:r>
    </w:p>
    <w:p w14:paraId="6263465E" w14:textId="77777777" w:rsidR="004117AB" w:rsidRPr="005962F4" w:rsidRDefault="004117AB" w:rsidP="005962F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5962F4">
        <w:rPr>
          <w:rFonts w:ascii="Times New Roman" w:hAnsi="Times New Roman" w:cs="Times New Roman"/>
          <w:bCs/>
          <w:sz w:val="24"/>
          <w:szCs w:val="24"/>
        </w:rPr>
        <w:t>Thematic codes:</w:t>
      </w:r>
      <w:r w:rsidR="006274D3" w:rsidRPr="005962F4">
        <w:rPr>
          <w:rFonts w:ascii="Times New Roman" w:hAnsi="Times New Roman" w:cs="Times New Roman"/>
          <w:bCs/>
          <w:sz w:val="24"/>
          <w:szCs w:val="24"/>
        </w:rPr>
        <w:t xml:space="preserve"> a series of encompassing identifiers for patterns and meaning of qualitative data. </w:t>
      </w:r>
    </w:p>
    <w:p w14:paraId="158F6675" w14:textId="77777777" w:rsidR="004117AB" w:rsidRDefault="004117AB" w:rsidP="005962F4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References:</w:t>
      </w:r>
    </w:p>
    <w:p w14:paraId="395A55F8" w14:textId="77777777" w:rsidR="006274D3" w:rsidRDefault="006274D3" w:rsidP="005962F4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Charmaz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K. </w:t>
      </w:r>
      <w:r w:rsidRPr="00DA23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2006. </w:t>
      </w:r>
      <w:r w:rsidRPr="00A6316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Constructing Grounded Theory</w:t>
      </w:r>
      <w:r w:rsidRPr="00DA23F3">
        <w:rPr>
          <w:rFonts w:ascii="Times New Roman" w:eastAsia="Times New Roman" w:hAnsi="Times New Roman" w:cs="Times New Roman"/>
          <w:color w:val="000000"/>
          <w:sz w:val="24"/>
          <w:szCs w:val="24"/>
        </w:rPr>
        <w:t>. Sage Publishing Ltd., London.</w:t>
      </w:r>
    </w:p>
    <w:p w14:paraId="59A0DF29" w14:textId="77777777" w:rsidR="005962F4" w:rsidRDefault="005962F4" w:rsidP="005962F4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23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Guest, G.,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et al. 2017</w:t>
      </w:r>
      <w:r w:rsidRPr="00DA23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Comparing focus groups and individual interviews: findings from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randomized study. </w:t>
      </w:r>
      <w:r w:rsidRPr="00A6316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International Journal of Social Research Methodology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20(6), 693–708. </w:t>
      </w:r>
      <w:hyperlink r:id="rId10" w:history="1">
        <w:r w:rsidRPr="00DA23F3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https://doi.org/10.1080/13645579.2017.1281601</w:t>
        </w:r>
      </w:hyperlink>
      <w:r w:rsidRPr="00DA23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B9E2075" w14:textId="77777777" w:rsidR="006274D3" w:rsidRDefault="006274D3" w:rsidP="005962F4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C4FE5F2" w14:textId="77777777" w:rsidR="004117AB" w:rsidRPr="004117AB" w:rsidRDefault="004117AB" w:rsidP="005962F4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0354CA8" w14:textId="77777777" w:rsidR="004117AB" w:rsidRDefault="004117AB" w:rsidP="005962F4">
      <w:pPr>
        <w:spacing w:after="0" w:line="480" w:lineRule="auto"/>
        <w:rPr>
          <w:b/>
          <w:bCs/>
        </w:rPr>
      </w:pPr>
    </w:p>
    <w:p w14:paraId="07CA9769" w14:textId="77777777" w:rsidR="004117AB" w:rsidRPr="004117AB" w:rsidRDefault="004117AB" w:rsidP="005962F4">
      <w:pPr>
        <w:spacing w:after="0" w:line="480" w:lineRule="auto"/>
        <w:rPr>
          <w:b/>
          <w:bCs/>
        </w:rPr>
      </w:pPr>
    </w:p>
    <w:sectPr w:rsidR="004117AB" w:rsidRPr="004117A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99342" w14:textId="77777777" w:rsidR="005962F4" w:rsidRDefault="005962F4" w:rsidP="005962F4">
      <w:pPr>
        <w:spacing w:after="0" w:line="240" w:lineRule="auto"/>
      </w:pPr>
      <w:r>
        <w:separator/>
      </w:r>
    </w:p>
  </w:endnote>
  <w:endnote w:type="continuationSeparator" w:id="0">
    <w:p w14:paraId="6C18631B" w14:textId="77777777" w:rsidR="005962F4" w:rsidRDefault="005962F4" w:rsidP="00596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0FD99" w14:textId="77777777" w:rsidR="005962F4" w:rsidRDefault="005962F4" w:rsidP="005962F4">
      <w:pPr>
        <w:spacing w:after="0" w:line="240" w:lineRule="auto"/>
      </w:pPr>
      <w:r>
        <w:separator/>
      </w:r>
    </w:p>
  </w:footnote>
  <w:footnote w:type="continuationSeparator" w:id="0">
    <w:p w14:paraId="3220D4CE" w14:textId="77777777" w:rsidR="005962F4" w:rsidRDefault="005962F4" w:rsidP="00596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B59A3" w14:textId="77777777" w:rsidR="005962F4" w:rsidRPr="005962F4" w:rsidRDefault="005962F4" w:rsidP="005962F4">
    <w:pPr>
      <w:spacing w:after="0" w:line="240" w:lineRule="auto"/>
      <w:jc w:val="right"/>
      <w:rPr>
        <w:rFonts w:ascii="Times New Roman" w:hAnsi="Times New Roman" w:cs="Times New Roman"/>
        <w:bCs/>
        <w:sz w:val="24"/>
        <w:szCs w:val="24"/>
      </w:rPr>
    </w:pPr>
    <w:r w:rsidRPr="005962F4">
      <w:rPr>
        <w:rFonts w:ascii="Times New Roman" w:hAnsi="Times New Roman" w:cs="Times New Roman"/>
        <w:bCs/>
        <w:sz w:val="24"/>
        <w:szCs w:val="24"/>
      </w:rPr>
      <w:t>Data Repository for</w:t>
    </w:r>
    <w:r>
      <w:rPr>
        <w:rFonts w:ascii="Times New Roman" w:hAnsi="Times New Roman" w:cs="Times New Roman"/>
        <w:bCs/>
        <w:sz w:val="24"/>
        <w:szCs w:val="24"/>
      </w:rPr>
      <w:t xml:space="preserve"> </w:t>
    </w:r>
    <w:r w:rsidRPr="005962F4">
      <w:rPr>
        <w:rFonts w:ascii="Times New Roman" w:hAnsi="Times New Roman" w:cs="Times New Roman"/>
        <w:bCs/>
        <w:sz w:val="24"/>
        <w:szCs w:val="24"/>
      </w:rPr>
      <w:t xml:space="preserve">"'Drowning in Drought': County-level drought vulnerability and adaptive capacity of New Mexico Ranchers"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43FA9"/>
    <w:multiLevelType w:val="hybridMultilevel"/>
    <w:tmpl w:val="E55C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AB"/>
    <w:rsid w:val="004117AB"/>
    <w:rsid w:val="00422A51"/>
    <w:rsid w:val="005962F4"/>
    <w:rsid w:val="006274D3"/>
    <w:rsid w:val="00AA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DA356"/>
  <w15:chartTrackingRefBased/>
  <w15:docId w15:val="{323BAFB2-04F6-4B8F-990B-828874EB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2F4"/>
  </w:style>
  <w:style w:type="paragraph" w:styleId="Footer">
    <w:name w:val="footer"/>
    <w:basedOn w:val="Normal"/>
    <w:link w:val="FooterChar"/>
    <w:uiPriority w:val="99"/>
    <w:unhideWhenUsed/>
    <w:rsid w:val="00596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2F4"/>
  </w:style>
  <w:style w:type="paragraph" w:styleId="ListParagraph">
    <w:name w:val="List Paragraph"/>
    <w:basedOn w:val="Normal"/>
    <w:uiPriority w:val="34"/>
    <w:qFormat/>
    <w:rsid w:val="00596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doi.org/10.1080/13645579.2017.12816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288003C079E41BBEC8B372D87805D" ma:contentTypeVersion="14" ma:contentTypeDescription="Create a new document." ma:contentTypeScope="" ma:versionID="bad8638e204e7084925e99ee685dca9c">
  <xsd:schema xmlns:xsd="http://www.w3.org/2001/XMLSchema" xmlns:xs="http://www.w3.org/2001/XMLSchema" xmlns:p="http://schemas.microsoft.com/office/2006/metadata/properties" xmlns:ns3="e4d538f5-96a4-4879-b65d-6f581e30cc77" xmlns:ns4="1424aafb-d633-4c6e-a6e5-41e576393e9d" targetNamespace="http://schemas.microsoft.com/office/2006/metadata/properties" ma:root="true" ma:fieldsID="ae4bcaec63017072e2c059fe5d74f190" ns3:_="" ns4:_="">
    <xsd:import namespace="e4d538f5-96a4-4879-b65d-6f581e30cc77"/>
    <xsd:import namespace="1424aafb-d633-4c6e-a6e5-41e576393e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538f5-96a4-4879-b65d-6f581e30cc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4aafb-d633-4c6e-a6e5-41e576393e9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68905-4424-4513-866B-86478897D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538f5-96a4-4879-b65d-6f581e30cc77"/>
    <ds:schemaRef ds:uri="1424aafb-d633-4c6e-a6e5-41e576393e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0FD60C-61E8-45C5-8ED1-D9A48D96D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BE7DA-6B08-44D8-BDC0-3A4B8C77B9D1}">
  <ds:schemaRefs>
    <ds:schemaRef ds:uri="http://schemas.openxmlformats.org/package/2006/metadata/core-properties"/>
    <ds:schemaRef ds:uri="e4d538f5-96a4-4879-b65d-6f581e30cc77"/>
    <ds:schemaRef ds:uri="http://schemas.microsoft.com/office/2006/documentManagement/types"/>
    <ds:schemaRef ds:uri="1424aafb-d633-4c6e-a6e5-41e576393e9d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Maude Dinan</dc:creator>
  <cp:keywords/>
  <dc:description/>
  <cp:lastModifiedBy>Maude Dinan</cp:lastModifiedBy>
  <cp:revision>1</cp:revision>
  <dcterms:created xsi:type="dcterms:W3CDTF">2022-06-10T16:36:00Z</dcterms:created>
  <dcterms:modified xsi:type="dcterms:W3CDTF">2022-06-10T17:09:00Z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0x010100EE3288003C079E41BBEC8B372D87805D</vt:lpwstr>
  </property>
</Properties>
</file>